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6A" w:rsidRDefault="00800D6A" w:rsidP="00800D6A">
      <w:pPr>
        <w:rPr>
          <w:shd w:val="clear" w:color="auto" w:fill="FFFFFF"/>
        </w:rPr>
      </w:pPr>
      <w:r>
        <w:rPr>
          <w:shd w:val="clear" w:color="auto" w:fill="FFFFFF"/>
        </w:rPr>
        <w:t>HEALTH SERVICES</w:t>
      </w:r>
      <w:bookmarkStart w:id="0" w:name="_GoBack"/>
      <w:bookmarkEnd w:id="0"/>
    </w:p>
    <w:p w:rsidR="00CB2394" w:rsidRPr="00800D6A" w:rsidRDefault="00800D6A" w:rsidP="00800D6A">
      <w:pPr>
        <w:rPr>
          <w:shd w:val="clear" w:color="auto" w:fill="FFFFFF"/>
        </w:rPr>
      </w:pPr>
      <w:r w:rsidRPr="00800D6A">
        <w:rPr>
          <w:shd w:val="clear" w:color="auto" w:fill="FFFFFF"/>
        </w:rPr>
        <w:t>The right to health is a fundamental human right and includes a wide range of factors that can help to lead a healthy life.</w:t>
      </w:r>
    </w:p>
    <w:p w:rsidR="00800D6A" w:rsidRPr="00800D6A" w:rsidRDefault="00800D6A" w:rsidP="00800D6A">
      <w:pPr>
        <w:rPr>
          <w:shd w:val="clear" w:color="auto" w:fill="FFFFFF"/>
        </w:rPr>
      </w:pPr>
      <w:r>
        <w:rPr>
          <w:shd w:val="clear" w:color="auto" w:fill="FFFFFF"/>
        </w:rPr>
        <w:t>T</w:t>
      </w:r>
      <w:r w:rsidRPr="00800D6A">
        <w:rPr>
          <w:shd w:val="clear" w:color="auto" w:fill="FFFFFF"/>
        </w:rPr>
        <w:t>he University Health S</w:t>
      </w:r>
      <w:r>
        <w:rPr>
          <w:shd w:val="clear" w:color="auto" w:fill="FFFFFF"/>
        </w:rPr>
        <w:t xml:space="preserve">ervices (UHS) is </w:t>
      </w:r>
      <w:r w:rsidRPr="00800D6A">
        <w:rPr>
          <w:shd w:val="clear" w:color="auto" w:fill="FFFFFF"/>
        </w:rPr>
        <w:t>an outpatient clinic to provide health services to students</w:t>
      </w:r>
    </w:p>
    <w:p w:rsidR="00800D6A" w:rsidRPr="00800D6A" w:rsidRDefault="00800D6A" w:rsidP="00800D6A">
      <w:pPr>
        <w:rPr>
          <w:shd w:val="clear" w:color="auto" w:fill="FFFFFF"/>
        </w:rPr>
      </w:pPr>
      <w:r w:rsidRPr="00800D6A">
        <w:t>The Mai</w:t>
      </w:r>
      <w:r>
        <w:t xml:space="preserve">n </w:t>
      </w:r>
      <w:proofErr w:type="gramStart"/>
      <w:r>
        <w:t>students</w:t>
      </w:r>
      <w:proofErr w:type="gramEnd"/>
      <w:r>
        <w:t xml:space="preserve"> clinics and Student </w:t>
      </w:r>
      <w:r w:rsidRPr="00800D6A">
        <w:t>Hospital, is</w:t>
      </w:r>
      <w:r w:rsidRPr="00800D6A">
        <w:t xml:space="preserve"> situated at the Main Campus off State House Road and are open 24 hours daily. Satellite clinics are situated in various campuses </w:t>
      </w:r>
      <w:r w:rsidRPr="00800D6A">
        <w:t xml:space="preserve">including </w:t>
      </w:r>
      <w:proofErr w:type="spellStart"/>
      <w:r w:rsidRPr="00800D6A">
        <w:t>Chiromo</w:t>
      </w:r>
      <w:proofErr w:type="spellEnd"/>
      <w:r w:rsidRPr="00800D6A">
        <w:t xml:space="preserve"> campus </w:t>
      </w:r>
      <w:r w:rsidRPr="00800D6A">
        <w:rPr>
          <w:shd w:val="clear" w:color="auto" w:fill="FFFFFF"/>
        </w:rPr>
        <w:t>open from 8.00am to 5.00pm with coverage for nights and weekends for emergencies.</w:t>
      </w:r>
    </w:p>
    <w:p w:rsidR="00800D6A" w:rsidRPr="00800D6A" w:rsidRDefault="00800D6A" w:rsidP="00800D6A">
      <w:pPr>
        <w:rPr>
          <w:rFonts w:eastAsia="Times New Roman"/>
          <w:caps/>
        </w:rPr>
      </w:pPr>
      <w:r w:rsidRPr="00800D6A">
        <w:rPr>
          <w:rFonts w:eastAsia="Times New Roman"/>
          <w:caps/>
        </w:rPr>
        <w:t>EMAIL:CMO-UHS@UONBI.AC.KE</w:t>
      </w:r>
    </w:p>
    <w:p w:rsidR="00800D6A" w:rsidRPr="00800D6A" w:rsidRDefault="00800D6A" w:rsidP="00800D6A">
      <w:pPr>
        <w:rPr>
          <w:rFonts w:eastAsia="Times New Roman"/>
          <w:caps/>
        </w:rPr>
      </w:pPr>
      <w:r w:rsidRPr="00800D6A">
        <w:rPr>
          <w:rFonts w:eastAsia="Times New Roman"/>
          <w:b/>
          <w:bCs/>
          <w:caps/>
        </w:rPr>
        <w:t xml:space="preserve">1.  </w:t>
      </w:r>
      <w:proofErr w:type="gramStart"/>
      <w:r w:rsidRPr="00800D6A">
        <w:rPr>
          <w:rFonts w:eastAsia="Times New Roman"/>
          <w:b/>
          <w:bCs/>
          <w:caps/>
        </w:rPr>
        <w:t>0204916412  -</w:t>
      </w:r>
      <w:proofErr w:type="gramEnd"/>
      <w:r w:rsidRPr="00800D6A">
        <w:rPr>
          <w:rFonts w:eastAsia="Times New Roman"/>
          <w:b/>
          <w:bCs/>
          <w:caps/>
        </w:rPr>
        <w:t xml:space="preserve"> PILOT LINE</w:t>
      </w:r>
    </w:p>
    <w:p w:rsidR="00800D6A" w:rsidRPr="00800D6A" w:rsidRDefault="00800D6A" w:rsidP="00800D6A">
      <w:pPr>
        <w:rPr>
          <w:rFonts w:eastAsia="Times New Roman"/>
          <w:caps/>
        </w:rPr>
      </w:pPr>
      <w:r w:rsidRPr="00800D6A">
        <w:rPr>
          <w:rFonts w:eastAsia="Times New Roman"/>
          <w:b/>
          <w:bCs/>
          <w:caps/>
        </w:rPr>
        <w:t xml:space="preserve">2.  </w:t>
      </w:r>
      <w:proofErr w:type="gramStart"/>
      <w:r w:rsidRPr="00800D6A">
        <w:rPr>
          <w:rFonts w:eastAsia="Times New Roman"/>
          <w:b/>
          <w:bCs/>
          <w:caps/>
        </w:rPr>
        <w:t>0721333522  -</w:t>
      </w:r>
      <w:proofErr w:type="gramEnd"/>
      <w:r w:rsidRPr="00800D6A">
        <w:rPr>
          <w:rFonts w:eastAsia="Times New Roman"/>
          <w:b/>
          <w:bCs/>
          <w:caps/>
        </w:rPr>
        <w:t xml:space="preserve"> ALTERNATIVE NUMBER</w:t>
      </w:r>
    </w:p>
    <w:p w:rsidR="00800D6A" w:rsidRPr="00800D6A" w:rsidRDefault="00800D6A" w:rsidP="00800D6A">
      <w:pPr>
        <w:rPr>
          <w:rFonts w:eastAsia="Times New Roman"/>
          <w:b/>
          <w:bCs/>
          <w:caps/>
        </w:rPr>
      </w:pPr>
      <w:r w:rsidRPr="00800D6A">
        <w:rPr>
          <w:rFonts w:eastAsia="Times New Roman"/>
          <w:b/>
          <w:bCs/>
          <w:caps/>
        </w:rPr>
        <w:t xml:space="preserve">3.  </w:t>
      </w:r>
      <w:proofErr w:type="gramStart"/>
      <w:r w:rsidRPr="00800D6A">
        <w:rPr>
          <w:rFonts w:eastAsia="Times New Roman"/>
          <w:b/>
          <w:bCs/>
          <w:caps/>
        </w:rPr>
        <w:t>0204913305  -</w:t>
      </w:r>
      <w:proofErr w:type="gramEnd"/>
      <w:r w:rsidRPr="00800D6A">
        <w:rPr>
          <w:rFonts w:eastAsia="Times New Roman"/>
          <w:b/>
          <w:bCs/>
          <w:caps/>
        </w:rPr>
        <w:t xml:space="preserve"> ALTERNATIVE NUMBER</w:t>
      </w:r>
    </w:p>
    <w:p w:rsidR="00800D6A" w:rsidRPr="00800D6A" w:rsidRDefault="00800D6A" w:rsidP="00800D6A">
      <w:pPr>
        <w:rPr>
          <w:b/>
          <w:caps/>
          <w:u w:val="single"/>
        </w:rPr>
      </w:pPr>
      <w:r w:rsidRPr="00800D6A">
        <w:rPr>
          <w:rStyle w:val="field"/>
          <w:rFonts w:cstheme="minorHAnsi"/>
          <w:b/>
          <w:caps/>
          <w:color w:val="1E1E1E"/>
          <w:sz w:val="24"/>
          <w:szCs w:val="24"/>
          <w:u w:val="single"/>
        </w:rPr>
        <w:t>HEALTH POLICIES</w:t>
      </w:r>
    </w:p>
    <w:p w:rsidR="00800D6A" w:rsidRPr="00800D6A" w:rsidRDefault="00800D6A" w:rsidP="00800D6A">
      <w:hyperlink r:id="rId4" w:history="1">
        <w:r w:rsidRPr="00800D6A">
          <w:rPr>
            <w:rStyle w:val="Hyperlink"/>
            <w:rFonts w:cstheme="minorHAnsi"/>
            <w:color w:val="2A68AF"/>
            <w:sz w:val="24"/>
            <w:szCs w:val="24"/>
          </w:rPr>
          <w:t>University of Nairobi HIV Policy</w:t>
        </w:r>
      </w:hyperlink>
    </w:p>
    <w:p w:rsidR="00800D6A" w:rsidRPr="00800D6A" w:rsidRDefault="00800D6A" w:rsidP="00800D6A">
      <w:hyperlink r:id="rId5" w:history="1">
        <w:r w:rsidRPr="00800D6A">
          <w:rPr>
            <w:rStyle w:val="Hyperlink"/>
            <w:rFonts w:cstheme="minorHAnsi"/>
            <w:color w:val="2A68AF"/>
            <w:sz w:val="24"/>
            <w:szCs w:val="24"/>
          </w:rPr>
          <w:t>Safety Plan</w:t>
        </w:r>
      </w:hyperlink>
    </w:p>
    <w:p w:rsidR="00800D6A" w:rsidRPr="00800D6A" w:rsidRDefault="00800D6A" w:rsidP="00800D6A">
      <w:hyperlink r:id="rId6" w:history="1">
        <w:r w:rsidRPr="00800D6A">
          <w:rPr>
            <w:rStyle w:val="Hyperlink"/>
            <w:rFonts w:cstheme="minorHAnsi"/>
            <w:color w:val="2A68AF"/>
            <w:sz w:val="24"/>
            <w:szCs w:val="24"/>
          </w:rPr>
          <w:t>PROCEDURE FOR MANAGEMENT OF DENTAL SURGICAL SERVICES</w:t>
        </w:r>
      </w:hyperlink>
    </w:p>
    <w:p w:rsidR="00800D6A" w:rsidRPr="00800D6A" w:rsidRDefault="00800D6A" w:rsidP="00800D6A">
      <w:hyperlink r:id="rId7" w:history="1">
        <w:r w:rsidRPr="00800D6A">
          <w:rPr>
            <w:rStyle w:val="Hyperlink"/>
            <w:rFonts w:cstheme="minorHAnsi"/>
            <w:color w:val="2A68AF"/>
            <w:sz w:val="24"/>
            <w:szCs w:val="24"/>
          </w:rPr>
          <w:t>PROCEDURE FOR PHARMACY PRACTICE</w:t>
        </w:r>
      </w:hyperlink>
    </w:p>
    <w:p w:rsidR="00800D6A" w:rsidRPr="00800D6A" w:rsidRDefault="00800D6A" w:rsidP="00800D6A">
      <w:hyperlink r:id="rId8" w:history="1">
        <w:r w:rsidRPr="00800D6A">
          <w:rPr>
            <w:rStyle w:val="Hyperlink"/>
            <w:rFonts w:cstheme="minorHAnsi"/>
            <w:color w:val="2A68AF"/>
            <w:sz w:val="24"/>
            <w:szCs w:val="24"/>
          </w:rPr>
          <w:t>PROCEDURE FOR MANAGEMENT OF LABORATORY PRACTICALS</w:t>
        </w:r>
      </w:hyperlink>
    </w:p>
    <w:p w:rsidR="00800D6A" w:rsidRPr="00800D6A" w:rsidRDefault="00800D6A" w:rsidP="00800D6A">
      <w:hyperlink r:id="rId9" w:history="1">
        <w:proofErr w:type="spellStart"/>
        <w:r w:rsidRPr="00800D6A">
          <w:rPr>
            <w:rStyle w:val="Hyperlink"/>
            <w:rFonts w:cstheme="minorHAnsi"/>
            <w:color w:val="2A68AF"/>
            <w:sz w:val="24"/>
            <w:szCs w:val="24"/>
          </w:rPr>
          <w:t>UoN</w:t>
        </w:r>
        <w:proofErr w:type="spellEnd"/>
        <w:r w:rsidRPr="00800D6A">
          <w:rPr>
            <w:rStyle w:val="Hyperlink"/>
            <w:rFonts w:cstheme="minorHAnsi"/>
            <w:color w:val="2A68AF"/>
            <w:sz w:val="24"/>
            <w:szCs w:val="24"/>
          </w:rPr>
          <w:t xml:space="preserve"> Communication Policy</w:t>
        </w:r>
      </w:hyperlink>
    </w:p>
    <w:p w:rsidR="00800D6A" w:rsidRPr="00800D6A" w:rsidRDefault="00800D6A" w:rsidP="00800D6A">
      <w:hyperlink r:id="rId10" w:history="1">
        <w:r w:rsidRPr="00800D6A">
          <w:rPr>
            <w:rStyle w:val="Hyperlink"/>
            <w:rFonts w:cstheme="minorHAnsi"/>
            <w:color w:val="2A68AF"/>
            <w:sz w:val="24"/>
            <w:szCs w:val="24"/>
          </w:rPr>
          <w:t>Policy on Records Management</w:t>
        </w:r>
      </w:hyperlink>
    </w:p>
    <w:p w:rsidR="00800D6A" w:rsidRPr="00800D6A" w:rsidRDefault="00800D6A" w:rsidP="00800D6A">
      <w:hyperlink r:id="rId11" w:history="1">
        <w:r w:rsidRPr="00800D6A">
          <w:rPr>
            <w:rStyle w:val="Hyperlink"/>
            <w:rFonts w:cstheme="minorHAnsi"/>
            <w:color w:val="2A68AF"/>
            <w:sz w:val="24"/>
            <w:szCs w:val="24"/>
          </w:rPr>
          <w:t>UON Gender Policy</w:t>
        </w:r>
      </w:hyperlink>
    </w:p>
    <w:p w:rsidR="00800D6A" w:rsidRPr="00800D6A" w:rsidRDefault="00800D6A" w:rsidP="00800D6A">
      <w:hyperlink r:id="rId12" w:history="1">
        <w:r w:rsidRPr="00800D6A">
          <w:rPr>
            <w:rStyle w:val="Hyperlink"/>
            <w:rFonts w:cstheme="minorHAnsi"/>
            <w:color w:val="2A68AF"/>
            <w:sz w:val="24"/>
            <w:szCs w:val="24"/>
          </w:rPr>
          <w:t>Policy on Staff Training, Promotion &amp; Establishment.(KAGIKO REPORT)</w:t>
        </w:r>
      </w:hyperlink>
    </w:p>
    <w:p w:rsidR="00800D6A" w:rsidRPr="00800D6A" w:rsidRDefault="00800D6A" w:rsidP="00800D6A">
      <w:hyperlink r:id="rId13" w:history="1">
        <w:r w:rsidRPr="00800D6A">
          <w:rPr>
            <w:rStyle w:val="Hyperlink"/>
            <w:rFonts w:cstheme="minorHAnsi"/>
            <w:color w:val="2A68AF"/>
            <w:sz w:val="24"/>
            <w:szCs w:val="24"/>
          </w:rPr>
          <w:t>THE PHARMACY AND POISONS ACT</w:t>
        </w:r>
      </w:hyperlink>
    </w:p>
    <w:p w:rsidR="00800D6A" w:rsidRPr="00800D6A" w:rsidRDefault="00800D6A" w:rsidP="00800D6A">
      <w:hyperlink r:id="rId14" w:history="1">
        <w:r w:rsidRPr="00800D6A">
          <w:rPr>
            <w:rStyle w:val="Hyperlink"/>
            <w:rFonts w:cstheme="minorHAnsi"/>
            <w:color w:val="2A68AF"/>
            <w:sz w:val="24"/>
            <w:szCs w:val="24"/>
          </w:rPr>
          <w:t>Updated case Management Guidelines</w:t>
        </w:r>
      </w:hyperlink>
    </w:p>
    <w:p w:rsidR="00800D6A" w:rsidRPr="00800D6A" w:rsidRDefault="00800D6A" w:rsidP="00800D6A">
      <w:hyperlink r:id="rId15" w:history="1">
        <w:r w:rsidRPr="00800D6A">
          <w:rPr>
            <w:rStyle w:val="Hyperlink"/>
            <w:rFonts w:cstheme="minorHAnsi"/>
            <w:color w:val="2A68AF"/>
            <w:sz w:val="24"/>
            <w:szCs w:val="24"/>
          </w:rPr>
          <w:t>COVID19 - Standard Operating Procedures</w:t>
        </w:r>
      </w:hyperlink>
    </w:p>
    <w:p w:rsidR="00800D6A" w:rsidRPr="00800D6A" w:rsidRDefault="00800D6A" w:rsidP="00800D6A">
      <w:hyperlink r:id="rId16" w:history="1">
        <w:r w:rsidRPr="00800D6A">
          <w:rPr>
            <w:rStyle w:val="Hyperlink"/>
            <w:rFonts w:cstheme="minorHAnsi"/>
            <w:color w:val="2A68AF"/>
            <w:sz w:val="24"/>
            <w:szCs w:val="24"/>
          </w:rPr>
          <w:t>COVID19 Infection Prevention &amp; Control</w:t>
        </w:r>
      </w:hyperlink>
    </w:p>
    <w:p w:rsidR="00800D6A" w:rsidRPr="00800D6A" w:rsidRDefault="00800D6A" w:rsidP="00800D6A">
      <w:pPr>
        <w:rPr>
          <w:rFonts w:eastAsia="Times New Roman"/>
          <w:caps/>
        </w:rPr>
      </w:pPr>
    </w:p>
    <w:p w:rsidR="00800D6A" w:rsidRPr="00800D6A" w:rsidRDefault="00800D6A" w:rsidP="00800D6A">
      <w:r w:rsidRPr="00800D6A">
        <w:t> </w:t>
      </w:r>
    </w:p>
    <w:p w:rsidR="00800D6A" w:rsidRPr="00800D6A" w:rsidRDefault="00800D6A" w:rsidP="00800D6A"/>
    <w:sectPr w:rsidR="00800D6A" w:rsidRPr="00800D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6A"/>
    <w:rsid w:val="00800D6A"/>
    <w:rsid w:val="00C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F8C5"/>
  <w15:chartTrackingRefBased/>
  <w15:docId w15:val="{6D1AEF01-F29F-4117-82C2-686935F1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00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0D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00D6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0D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ield">
    <w:name w:val="field"/>
    <w:basedOn w:val="DefaultParagraphFont"/>
    <w:rsid w:val="00800D6A"/>
  </w:style>
  <w:style w:type="character" w:styleId="Hyperlink">
    <w:name w:val="Hyperlink"/>
    <w:basedOn w:val="DefaultParagraphFont"/>
    <w:uiPriority w:val="99"/>
    <w:semiHidden/>
    <w:unhideWhenUsed/>
    <w:rsid w:val="00800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services.uonbi.ac.ke/sites/default/files/centraladmin/healthservices/UON_OP_40_PROCEDURE%20FOR%20MANAGEMENT%20OF%20LABORATORY%20PRACTICALS.pdf" TargetMode="External"/><Relationship Id="rId13" Type="http://schemas.openxmlformats.org/officeDocument/2006/relationships/hyperlink" Target="https://healthservices.uonbi.ac.ke/sites/default/files/centraladmin/healthservices/THE%20PHARMACY%20AND%20POISONS%20ACT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ealthservices.uonbi.ac.ke/sites/default/files/centraladmin/healthservices/UON_OP_42-PROCEDURE%20FOR%20PHARMACY%20PRACTICE.pdf" TargetMode="External"/><Relationship Id="rId12" Type="http://schemas.openxmlformats.org/officeDocument/2006/relationships/hyperlink" Target="https://healthservices.uonbi.ac.ke/sites/default/files/centraladmin/healthservices/Kagiko_Report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ealthservices.uonbi.ac.ke/sites/healthservices.uonbi.ac.ke/files/COVID-19%20Infection%20prevention%20%26%20Control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healthservices.uonbi.ac.ke/sites/default/files/centraladmin/healthservices/UON_OP_41-PROCEDURE%20FOR%20MANAGEMENT%20OF%20DENTAL%20SURGICAL%20%20SERVICES.pdf" TargetMode="External"/><Relationship Id="rId11" Type="http://schemas.openxmlformats.org/officeDocument/2006/relationships/hyperlink" Target="https://healthservices.uonbi.ac.ke/sites/default/files/centraladmin/healthservices/UONGenderPolicy.pdf" TargetMode="External"/><Relationship Id="rId5" Type="http://schemas.openxmlformats.org/officeDocument/2006/relationships/hyperlink" Target="https://healthservices.uonbi.ac.ke/sites/default/files/centraladmin/healthservices/Safety%20Plan%2003-March-2014.pdf" TargetMode="External"/><Relationship Id="rId15" Type="http://schemas.openxmlformats.org/officeDocument/2006/relationships/hyperlink" Target="https://healthservices.uonbi.ac.ke/sites/healthservices.uonbi.ac.ke/files/COVID19-Standard-Operating-Procedures.pdf" TargetMode="External"/><Relationship Id="rId10" Type="http://schemas.openxmlformats.org/officeDocument/2006/relationships/hyperlink" Target="https://healthservices.uonbi.ac.ke/sites/default/files/centraladmin/healthservices/Policy%20on%20Records%20Management.pdf" TargetMode="External"/><Relationship Id="rId4" Type="http://schemas.openxmlformats.org/officeDocument/2006/relationships/hyperlink" Target="https://healthservices.uonbi.ac.ke/sites/healthservices.uonbi.ac.ke/files/Final_HIV_policy_0.pdf" TargetMode="External"/><Relationship Id="rId9" Type="http://schemas.openxmlformats.org/officeDocument/2006/relationships/hyperlink" Target="https://healthservices.uonbi.ac.ke/sites/default/files/centraladmin/healthservices/UoN%20Communication%20Policy.pdf" TargetMode="External"/><Relationship Id="rId14" Type="http://schemas.openxmlformats.org/officeDocument/2006/relationships/hyperlink" Target="https://healthservices.uonbi.ac.ke/sites/healthservices.uonbi.ac.ke/files/Updated%20Case%20Management%20Guidelines%2026_03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2021-03-29T12:42:00Z</dcterms:created>
  <dcterms:modified xsi:type="dcterms:W3CDTF">2021-03-29T12:53:00Z</dcterms:modified>
</cp:coreProperties>
</file>